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A35" w:rsidRPr="0001483A" w:rsidRDefault="00E32A35" w:rsidP="00E32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148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коррекционно-развивающей работы с детьми с ОВЗ</w:t>
      </w:r>
    </w:p>
    <w:p w:rsidR="00E32A35" w:rsidRPr="00896D1D" w:rsidRDefault="00E32A35" w:rsidP="00E32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D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Коррекционно-развивающая работа</w:t>
      </w:r>
      <w:r w:rsidRPr="00896D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896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896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обеспечение своевременной специализированной помощи в освоении содержания образования и коррекции недостатков в познавательной и эмоционально-личностной сфере детей с ограниченными возможностями здоровья, детей-инвалидов.</w:t>
      </w:r>
      <w:r w:rsidRPr="00896D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E32A35" w:rsidRPr="00896D1D" w:rsidRDefault="00E32A35" w:rsidP="00E3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развивать способность к переключению внимания; </w:t>
      </w:r>
    </w:p>
    <w:p w:rsidR="00E32A35" w:rsidRPr="00896D1D" w:rsidRDefault="00E32A35" w:rsidP="00E32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D1D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развивать концентрацию внимания;</w:t>
      </w:r>
    </w:p>
    <w:p w:rsidR="00E32A35" w:rsidRPr="00896D1D" w:rsidRDefault="00E32A35" w:rsidP="00E32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D1D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развивать произвольное внимание;</w:t>
      </w:r>
    </w:p>
    <w:p w:rsidR="00E32A35" w:rsidRPr="00896D1D" w:rsidRDefault="00E32A35" w:rsidP="00E32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D1D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развивать объём внимания;</w:t>
      </w:r>
    </w:p>
    <w:p w:rsidR="00E32A35" w:rsidRPr="00896D1D" w:rsidRDefault="00E32A35" w:rsidP="00E32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D1D">
        <w:rPr>
          <w:rFonts w:ascii="Times New Roman" w:eastAsia="Times New Roman" w:hAnsi="Times New Roman" w:cs="Times New Roman"/>
          <w:sz w:val="24"/>
          <w:szCs w:val="24"/>
          <w:lang w:eastAsia="ru-RU"/>
        </w:rPr>
        <w:t>5) развивать произвольное внимание.</w:t>
      </w:r>
    </w:p>
    <w:p w:rsidR="00E32A35" w:rsidRPr="0001483A" w:rsidRDefault="00E32A35" w:rsidP="00E32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 этап программы</w:t>
      </w:r>
      <w:r w:rsidRPr="000148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 - диагностический:</w:t>
      </w:r>
    </w:p>
    <w:p w:rsidR="00E32A35" w:rsidRPr="0001483A" w:rsidRDefault="00E32A35" w:rsidP="00E32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этапе проводится комплексная диагностика потенциальных участников группы. Обследование проводится на материале следующих методик:</w:t>
      </w:r>
    </w:p>
    <w:p w:rsidR="00E32A35" w:rsidRPr="0001483A" w:rsidRDefault="00E32A35" w:rsidP="00E32A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вариант шкалы явной тревожности (CMAS)(в адаптации А. М.Прихожан)</w:t>
      </w:r>
    </w:p>
    <w:p w:rsidR="00E32A35" w:rsidRPr="0001483A" w:rsidRDefault="00E32A35" w:rsidP="00E32A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«Лесенка» (В.Г. Щур)</w:t>
      </w:r>
    </w:p>
    <w:p w:rsidR="00E32A35" w:rsidRPr="0001483A" w:rsidRDefault="00E32A35" w:rsidP="00E32A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Опросник мотивации Н.Г. </w:t>
      </w:r>
      <w:proofErr w:type="spellStart"/>
      <w:r w:rsidRPr="0001483A">
        <w:rPr>
          <w:rFonts w:ascii="Times New Roman" w:eastAsia="Times New Roman" w:hAnsi="Times New Roman" w:cs="Times New Roman"/>
          <w:sz w:val="24"/>
          <w:szCs w:val="24"/>
          <w:lang w:eastAsia="ru-RU"/>
        </w:rPr>
        <w:t>Лускановой</w:t>
      </w:r>
      <w:proofErr w:type="spellEnd"/>
    </w:p>
    <w:p w:rsidR="00E32A35" w:rsidRPr="0001483A" w:rsidRDefault="00E32A35" w:rsidP="00E32A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«Тест простых поручений»</w:t>
      </w:r>
    </w:p>
    <w:p w:rsidR="00E32A35" w:rsidRPr="0001483A" w:rsidRDefault="00E32A35" w:rsidP="00E32A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«Исследование словесно-логического мышления младших школьников» (</w:t>
      </w:r>
      <w:proofErr w:type="spellStart"/>
      <w:r w:rsidRPr="0001483A">
        <w:rPr>
          <w:rFonts w:ascii="Times New Roman" w:eastAsia="Times New Roman" w:hAnsi="Times New Roman" w:cs="Times New Roman"/>
          <w:sz w:val="24"/>
          <w:szCs w:val="24"/>
          <w:lang w:eastAsia="ru-RU"/>
        </w:rPr>
        <w:t>Э.Ф.Замбацявичене</w:t>
      </w:r>
      <w:proofErr w:type="spellEnd"/>
      <w:r w:rsidRPr="0001483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32A35" w:rsidRPr="0001483A" w:rsidRDefault="00E32A35" w:rsidP="00E32A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«Рукавички» (</w:t>
      </w:r>
      <w:proofErr w:type="spellStart"/>
      <w:r w:rsidRPr="0001483A">
        <w:rPr>
          <w:rFonts w:ascii="Times New Roman" w:eastAsia="Times New Roman" w:hAnsi="Times New Roman" w:cs="Times New Roman"/>
          <w:sz w:val="24"/>
          <w:szCs w:val="24"/>
          <w:lang w:eastAsia="ru-RU"/>
        </w:rPr>
        <w:t>Цукерман</w:t>
      </w:r>
      <w:proofErr w:type="spellEnd"/>
      <w:r w:rsidRPr="0001483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32A35" w:rsidRPr="0001483A" w:rsidRDefault="00E32A35" w:rsidP="00E32A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3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для родителей.</w:t>
      </w:r>
    </w:p>
    <w:p w:rsidR="00E32A35" w:rsidRPr="0001483A" w:rsidRDefault="00E32A35" w:rsidP="00E32A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Опросник родительского отношения (А. Я. Варга, В. В. </w:t>
      </w:r>
      <w:proofErr w:type="spellStart"/>
      <w:r w:rsidRPr="0001483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Столин</w:t>
      </w:r>
      <w:proofErr w:type="spellEnd"/>
      <w:r w:rsidRPr="0001483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32A35" w:rsidRPr="0001483A" w:rsidRDefault="00E32A35" w:rsidP="00E32A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3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 нервно-психической адаптации</w:t>
      </w:r>
    </w:p>
    <w:p w:rsidR="00E32A35" w:rsidRPr="0001483A" w:rsidRDefault="00E32A35" w:rsidP="00E32A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уровня готовности к школьному обучению – «Методика определения готовности к школе» Л. А. </w:t>
      </w:r>
      <w:proofErr w:type="spellStart"/>
      <w:r w:rsidRPr="0001483A">
        <w:rPr>
          <w:rFonts w:ascii="Times New Roman" w:eastAsia="Times New Roman" w:hAnsi="Times New Roman" w:cs="Times New Roman"/>
          <w:sz w:val="24"/>
          <w:szCs w:val="24"/>
          <w:lang w:eastAsia="ru-RU"/>
        </w:rPr>
        <w:t>Ясюковой</w:t>
      </w:r>
      <w:proofErr w:type="spellEnd"/>
      <w:r w:rsidRPr="000148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759B" w:rsidRDefault="0041759B"/>
    <w:p w:rsidR="00E32A35" w:rsidRPr="00896D1D" w:rsidRDefault="00E32A35" w:rsidP="00E32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D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 обучающихся</w:t>
      </w:r>
    </w:p>
    <w:p w:rsidR="00E32A35" w:rsidRPr="00896D1D" w:rsidRDefault="00E32A35" w:rsidP="00E32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896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повышения уровня психологической компетенции в вопросах воспитания и обучения ребенка. </w:t>
      </w:r>
    </w:p>
    <w:p w:rsidR="00E32A35" w:rsidRPr="00896D1D" w:rsidRDefault="00E32A35" w:rsidP="00E32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D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с родителями.</w:t>
      </w:r>
    </w:p>
    <w:p w:rsidR="00E32A35" w:rsidRPr="00896D1D" w:rsidRDefault="00E32A35" w:rsidP="00E32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Активное сотрудничество с родителями детей с ограниченными возможностями здоровья. Помощь родителям понять сущность имеющихся у ребенка отклонений; определить и осознать сильные и слабые стороны ребенка. </w:t>
      </w:r>
    </w:p>
    <w:p w:rsidR="00E32A35" w:rsidRPr="00896D1D" w:rsidRDefault="00E32A35" w:rsidP="00E32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D1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подготавливает и настраивает родителей на направленный поиск наиболее эффективных способов помощи их ребенку.</w:t>
      </w:r>
    </w:p>
    <w:p w:rsidR="00E32A35" w:rsidRPr="00896D1D" w:rsidRDefault="00E32A35" w:rsidP="00E32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D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родителей проводятся консультации, которые оказывают помощь родителям, воспитывающих детей-инвалидов и детей с ограниченными возможностями здоровья (ОВЗ) школьного возраста.</w:t>
      </w:r>
    </w:p>
    <w:p w:rsidR="00E32A35" w:rsidRDefault="00E32A35"/>
    <w:sectPr w:rsidR="00E32A35" w:rsidSect="00417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20FEC"/>
    <w:multiLevelType w:val="multilevel"/>
    <w:tmpl w:val="0A407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A35"/>
    <w:rsid w:val="0041759B"/>
    <w:rsid w:val="004B39A6"/>
    <w:rsid w:val="00E3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E0C908-12C9-4AED-B60D-5E07A8C1D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Админ</cp:lastModifiedBy>
  <cp:revision>2</cp:revision>
  <dcterms:created xsi:type="dcterms:W3CDTF">2020-04-07T11:52:00Z</dcterms:created>
  <dcterms:modified xsi:type="dcterms:W3CDTF">2020-04-07T11:52:00Z</dcterms:modified>
</cp:coreProperties>
</file>